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page" w:horzAnchor="margin" w:tblpXSpec="center" w:tblpY="1360"/>
        <w:tblW w:w="16369" w:type="dxa"/>
        <w:tblLook w:val="04A0" w:firstRow="1" w:lastRow="0" w:firstColumn="1" w:lastColumn="0" w:noHBand="0" w:noVBand="1"/>
      </w:tblPr>
      <w:tblGrid>
        <w:gridCol w:w="1045"/>
        <w:gridCol w:w="5108"/>
        <w:gridCol w:w="5108"/>
        <w:gridCol w:w="5108"/>
      </w:tblGrid>
      <w:tr w:rsidR="006F7B62" w:rsidTr="001C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06B7F" w:rsidRDefault="006F7B62" w:rsidP="001C2E5F">
            <w:pPr>
              <w:rPr>
                <w:b w:val="0"/>
              </w:rPr>
            </w:pPr>
          </w:p>
        </w:tc>
        <w:tc>
          <w:tcPr>
            <w:tcW w:w="5108" w:type="dxa"/>
          </w:tcPr>
          <w:p w:rsidR="006F7B62" w:rsidRDefault="00500E3D" w:rsidP="001C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Historical Vocabulary</w:t>
            </w:r>
          </w:p>
        </w:tc>
        <w:tc>
          <w:tcPr>
            <w:tcW w:w="5108" w:type="dxa"/>
          </w:tcPr>
          <w:p w:rsidR="006F7B62" w:rsidRDefault="00500E3D" w:rsidP="001C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Specific</w:t>
            </w:r>
          </w:p>
        </w:tc>
        <w:tc>
          <w:tcPr>
            <w:tcW w:w="5108" w:type="dxa"/>
          </w:tcPr>
          <w:p w:rsidR="006F7B62" w:rsidRDefault="00500E3D" w:rsidP="001C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Historical Skills</w:t>
            </w:r>
          </w:p>
        </w:tc>
      </w:tr>
      <w:tr w:rsidR="006F7B62" w:rsidTr="001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Nursery</w:t>
            </w:r>
          </w:p>
        </w:tc>
        <w:tc>
          <w:tcPr>
            <w:tcW w:w="5108" w:type="dxa"/>
          </w:tcPr>
          <w:p w:rsidR="006F7B62" w:rsidRPr="00E60446" w:rsidRDefault="00D22CE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long time ago, same, different, change, people, characters, lives, life-story, order</w:t>
            </w:r>
          </w:p>
        </w:tc>
        <w:tc>
          <w:tcPr>
            <w:tcW w:w="5108" w:type="dxa"/>
          </w:tcPr>
          <w:p w:rsidR="006F7B62" w:rsidRPr="00E60446" w:rsidRDefault="00D22CE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Today, yesterday, tomorrow, then, now, first, next, old, new, morning, afternoon, evening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E6044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="006F7B62" w:rsidRPr="00E60446">
              <w:rPr>
                <w:rFonts w:cstheme="minorHAnsi"/>
                <w:sz w:val="18"/>
                <w:szCs w:val="18"/>
              </w:rPr>
              <w:t>his week, next week, days of the week, months of the year (birthdays)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E6044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E60446">
              <w:rPr>
                <w:rFonts w:cstheme="minorHAnsi"/>
                <w:sz w:val="18"/>
                <w:szCs w:val="18"/>
              </w:rPr>
              <w:t>his year, next year, last year, (years/long) ago</w:t>
            </w:r>
          </w:p>
        </w:tc>
        <w:tc>
          <w:tcPr>
            <w:tcW w:w="5108" w:type="dxa"/>
          </w:tcPr>
          <w:p w:rsidR="006F7B62" w:rsidRPr="00E60446" w:rsidRDefault="00D22CE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Touch, see, smell, hear, discuss, questioning, finding out, I wonder if…?</w:t>
            </w:r>
          </w:p>
        </w:tc>
      </w:tr>
      <w:tr w:rsidR="006F7B62" w:rsidTr="001C2E5F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Reception</w:t>
            </w:r>
          </w:p>
        </w:tc>
        <w:tc>
          <w:tcPr>
            <w:tcW w:w="5108" w:type="dxa"/>
          </w:tcPr>
          <w:p w:rsidR="006F7B62" w:rsidRPr="00E60446" w:rsidRDefault="006F7B62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Past</w:t>
            </w:r>
            <w:r w:rsidR="00861748" w:rsidRPr="00E60446">
              <w:rPr>
                <w:rFonts w:cstheme="minorHAnsi"/>
                <w:sz w:val="18"/>
                <w:szCs w:val="18"/>
              </w:rPr>
              <w:t>, present,</w:t>
            </w:r>
            <w:r w:rsidR="00D22CE2">
              <w:rPr>
                <w:rFonts w:cstheme="minorHAnsi"/>
                <w:sz w:val="18"/>
                <w:szCs w:val="18"/>
              </w:rPr>
              <w:t xml:space="preserve"> history, </w:t>
            </w:r>
            <w:r w:rsidR="00861748" w:rsidRPr="00E60446">
              <w:rPr>
                <w:rFonts w:cstheme="minorHAnsi"/>
                <w:sz w:val="18"/>
                <w:szCs w:val="18"/>
              </w:rPr>
              <w:t xml:space="preserve"> family tree</w:t>
            </w:r>
            <w:r w:rsidR="00D22CE2">
              <w:rPr>
                <w:rFonts w:cstheme="minorHAnsi"/>
                <w:sz w:val="18"/>
                <w:szCs w:val="18"/>
              </w:rPr>
              <w:t>, family’s history, compare, importance</w:t>
            </w:r>
            <w:r w:rsidR="006777C2">
              <w:rPr>
                <w:rFonts w:cstheme="minorHAnsi"/>
                <w:sz w:val="18"/>
                <w:szCs w:val="18"/>
              </w:rPr>
              <w:t>, once upon a time</w:t>
            </w:r>
          </w:p>
        </w:tc>
        <w:tc>
          <w:tcPr>
            <w:tcW w:w="5108" w:type="dxa"/>
          </w:tcPr>
          <w:p w:rsidR="006F7B62" w:rsidRPr="00E60446" w:rsidRDefault="006F7B62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 xml:space="preserve">Saying this year’s date e.g. (20-22), </w:t>
            </w:r>
            <w:r w:rsidR="00861748" w:rsidRPr="00E60446">
              <w:rPr>
                <w:rFonts w:cstheme="minorHAnsi"/>
                <w:sz w:val="18"/>
                <w:szCs w:val="18"/>
              </w:rPr>
              <w:t>before, after</w:t>
            </w:r>
            <w:r w:rsidR="00D22CE2">
              <w:rPr>
                <w:rFonts w:cstheme="minorHAnsi"/>
                <w:sz w:val="18"/>
                <w:szCs w:val="18"/>
              </w:rPr>
              <w:t>, s</w:t>
            </w:r>
            <w:r w:rsidR="00D22CE2" w:rsidRPr="00E60446">
              <w:rPr>
                <w:rFonts w:cstheme="minorHAnsi"/>
                <w:sz w:val="18"/>
                <w:szCs w:val="18"/>
              </w:rPr>
              <w:t>aying the year they were born, reading the date</w:t>
            </w:r>
            <w:r w:rsidR="00D22CE2">
              <w:rPr>
                <w:rFonts w:cstheme="minorHAnsi"/>
                <w:sz w:val="18"/>
                <w:szCs w:val="18"/>
              </w:rPr>
              <w:t>, buildings, transport, materials</w:t>
            </w:r>
            <w:r w:rsidR="006777C2">
              <w:rPr>
                <w:rFonts w:cstheme="minorHAnsi"/>
                <w:sz w:val="18"/>
                <w:szCs w:val="18"/>
              </w:rPr>
              <w:t>, technology, homes, street, road</w:t>
            </w:r>
          </w:p>
        </w:tc>
        <w:tc>
          <w:tcPr>
            <w:tcW w:w="5108" w:type="dxa"/>
          </w:tcPr>
          <w:p w:rsidR="006F7B62" w:rsidRPr="00E60446" w:rsidRDefault="00B67A16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Touch, see, smell, hear, discuss, questioning, finding out, I wonder if…?</w:t>
            </w:r>
          </w:p>
        </w:tc>
      </w:tr>
      <w:tr w:rsidR="006F7B62" w:rsidTr="001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Year 1</w:t>
            </w:r>
          </w:p>
        </w:tc>
        <w:tc>
          <w:tcPr>
            <w:tcW w:w="5108" w:type="dxa"/>
          </w:tcPr>
          <w:p w:rsidR="008C2D24" w:rsidRPr="008C2D24" w:rsidRDefault="008C2D24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8C2D24">
              <w:rPr>
                <w:rFonts w:cstheme="minorHAnsi"/>
                <w:b/>
                <w:sz w:val="18"/>
                <w:szCs w:val="18"/>
              </w:rPr>
              <w:t>Technological advancement</w:t>
            </w:r>
          </w:p>
          <w:p w:rsidR="006F7B62" w:rsidRPr="00E60446" w:rsidRDefault="004F7716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Timeline, order, compare,</w:t>
            </w:r>
            <w:r w:rsidR="002C60D0">
              <w:rPr>
                <w:rFonts w:cstheme="minorHAnsi"/>
                <w:sz w:val="18"/>
                <w:szCs w:val="18"/>
              </w:rPr>
              <w:t xml:space="preserve"> contrast, </w:t>
            </w:r>
            <w:r>
              <w:rPr>
                <w:rFonts w:cstheme="minorHAnsi"/>
                <w:sz w:val="18"/>
                <w:szCs w:val="18"/>
              </w:rPr>
              <w:t xml:space="preserve"> source, evidence, information, </w:t>
            </w:r>
            <w:r w:rsidR="00BF04D1">
              <w:rPr>
                <w:rFonts w:cstheme="minorHAnsi"/>
                <w:sz w:val="18"/>
                <w:szCs w:val="18"/>
              </w:rPr>
              <w:t xml:space="preserve">question, </w:t>
            </w:r>
            <w:r>
              <w:rPr>
                <w:rFonts w:cstheme="minorHAnsi"/>
                <w:sz w:val="18"/>
                <w:szCs w:val="18"/>
              </w:rPr>
              <w:t>interviews,</w:t>
            </w:r>
            <w:r w:rsidRPr="006A377D">
              <w:rPr>
                <w:rFonts w:cstheme="minorHAnsi"/>
                <w:sz w:val="18"/>
                <w:szCs w:val="18"/>
              </w:rPr>
              <w:t xml:space="preserve"> significant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6A377D" w:rsidRPr="006A377D">
              <w:rPr>
                <w:rFonts w:cstheme="minorHAnsi"/>
                <w:b/>
                <w:sz w:val="18"/>
                <w:szCs w:val="18"/>
              </w:rPr>
              <w:t>significance</w:t>
            </w:r>
            <w:r w:rsidR="006A377D">
              <w:rPr>
                <w:rFonts w:cstheme="minorHAnsi"/>
                <w:sz w:val="18"/>
                <w:szCs w:val="18"/>
              </w:rPr>
              <w:t xml:space="preserve">, </w:t>
            </w:r>
            <w:r w:rsidRPr="006A377D">
              <w:rPr>
                <w:rFonts w:cstheme="minorHAnsi"/>
                <w:b/>
                <w:sz w:val="18"/>
                <w:szCs w:val="18"/>
              </w:rPr>
              <w:t>similarity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A377D">
              <w:rPr>
                <w:rFonts w:cstheme="minorHAnsi"/>
                <w:b/>
                <w:sz w:val="18"/>
                <w:szCs w:val="18"/>
              </w:rPr>
              <w:t>difference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B31AA" w:rsidRPr="006A377D">
              <w:rPr>
                <w:rFonts w:cstheme="minorHAnsi"/>
                <w:b/>
                <w:sz w:val="18"/>
                <w:szCs w:val="18"/>
              </w:rPr>
              <w:t>cause</w:t>
            </w:r>
            <w:r w:rsidR="007B31AA">
              <w:rPr>
                <w:rFonts w:cstheme="minorHAnsi"/>
                <w:sz w:val="18"/>
                <w:szCs w:val="18"/>
              </w:rPr>
              <w:t xml:space="preserve">, </w:t>
            </w:r>
            <w:r w:rsidRPr="006A377D">
              <w:rPr>
                <w:rFonts w:cstheme="minorHAnsi"/>
                <w:b/>
                <w:sz w:val="18"/>
                <w:szCs w:val="18"/>
              </w:rPr>
              <w:t>change</w:t>
            </w:r>
            <w:r>
              <w:rPr>
                <w:rFonts w:cstheme="minorHAnsi"/>
                <w:sz w:val="18"/>
                <w:szCs w:val="18"/>
              </w:rPr>
              <w:t>, stayed the same, decade, living memory, achievement, different periods of time, modern</w:t>
            </w:r>
            <w:r w:rsidR="00BF04D1">
              <w:rPr>
                <w:rFonts w:cstheme="minorHAnsi"/>
                <w:sz w:val="18"/>
                <w:szCs w:val="18"/>
              </w:rPr>
              <w:t xml:space="preserve">, </w:t>
            </w:r>
            <w:r w:rsidR="00427EF7">
              <w:rPr>
                <w:rFonts w:cstheme="minorHAnsi"/>
                <w:sz w:val="18"/>
                <w:szCs w:val="18"/>
              </w:rPr>
              <w:t xml:space="preserve">impact, </w:t>
            </w:r>
            <w:r w:rsidR="00BF04D1">
              <w:rPr>
                <w:rFonts w:cstheme="minorHAnsi"/>
                <w:sz w:val="18"/>
                <w:szCs w:val="18"/>
              </w:rPr>
              <w:t>reason</w:t>
            </w:r>
            <w:r w:rsidR="00F3256C">
              <w:rPr>
                <w:rFonts w:cstheme="minorHAnsi"/>
                <w:sz w:val="18"/>
                <w:szCs w:val="18"/>
              </w:rPr>
              <w:t>, distant past, how long</w:t>
            </w:r>
          </w:p>
        </w:tc>
        <w:tc>
          <w:tcPr>
            <w:tcW w:w="5108" w:type="dxa"/>
          </w:tcPr>
          <w:p w:rsidR="00861748" w:rsidRPr="00E60446" w:rsidRDefault="00861748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>development,</w:t>
            </w:r>
            <w:r w:rsidR="005673B0" w:rsidRPr="00E60446">
              <w:rPr>
                <w:rFonts w:cstheme="minorHAnsi"/>
                <w:sz w:val="18"/>
                <w:szCs w:val="18"/>
                <w:lang w:val="en-US"/>
              </w:rPr>
              <w:t xml:space="preserve"> invention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,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 local, national, international, </w:t>
            </w:r>
            <w:r w:rsidR="00224294" w:rsidRPr="00E60446">
              <w:rPr>
                <w:rFonts w:cstheme="minorHAnsi"/>
                <w:sz w:val="18"/>
                <w:szCs w:val="18"/>
                <w:lang w:val="en-US"/>
              </w:rPr>
              <w:t xml:space="preserve">global, </w:t>
            </w:r>
          </w:p>
          <w:p w:rsidR="004F7716" w:rsidRPr="00E60446" w:rsidRDefault="004F7716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High street, local, </w:t>
            </w:r>
            <w:r w:rsidR="006777C2">
              <w:rPr>
                <w:rFonts w:cstheme="minorHAnsi"/>
                <w:sz w:val="18"/>
                <w:szCs w:val="18"/>
                <w:lang w:val="en-US"/>
              </w:rPr>
              <w:t>goods, grocers, supermarket, market, butchers, cobblers, bakery, vehicle, appliance, invention, electricity, network, railways, mining, coal, diesel, engine,</w:t>
            </w:r>
          </w:p>
          <w:p w:rsidR="004F7716" w:rsidRPr="00E60446" w:rsidRDefault="004F7716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Queen/ King, reign, period, </w:t>
            </w:r>
            <w:r w:rsidRPr="00E60446">
              <w:rPr>
                <w:rFonts w:cstheme="minorHAnsi"/>
                <w:sz w:val="18"/>
                <w:szCs w:val="18"/>
              </w:rPr>
              <w:t xml:space="preserve">parent, grandparent, great grandparent, family, holidays, </w:t>
            </w:r>
            <w:r w:rsidR="006777C2">
              <w:rPr>
                <w:rFonts w:cstheme="minorHAnsi"/>
                <w:sz w:val="18"/>
                <w:szCs w:val="18"/>
              </w:rPr>
              <w:t>population,</w:t>
            </w:r>
          </w:p>
          <w:p w:rsidR="006F7B62" w:rsidRPr="00E60446" w:rsidRDefault="006F7B62" w:rsidP="001C2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:rsidR="006F7B62" w:rsidRPr="00E60446" w:rsidRDefault="00B2771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Observation, </w:t>
            </w:r>
            <w:r w:rsidR="00DA7FD9">
              <w:rPr>
                <w:rFonts w:cstheme="minorHAnsi"/>
                <w:sz w:val="18"/>
                <w:szCs w:val="18"/>
              </w:rPr>
              <w:t xml:space="preserve">research, using sources, ability to build a timeline,  </w:t>
            </w:r>
            <w:r>
              <w:rPr>
                <w:rFonts w:cstheme="minorHAnsi"/>
                <w:sz w:val="18"/>
                <w:szCs w:val="18"/>
              </w:rPr>
              <w:t xml:space="preserve">questioning </w:t>
            </w:r>
            <w:r w:rsidR="00DA7FD9">
              <w:rPr>
                <w:rFonts w:cstheme="minorHAnsi"/>
                <w:sz w:val="18"/>
                <w:szCs w:val="18"/>
              </w:rPr>
              <w:t xml:space="preserve">, compare </w:t>
            </w:r>
            <w:r w:rsidR="002C60D0">
              <w:rPr>
                <w:rFonts w:cstheme="minorHAnsi"/>
                <w:sz w:val="18"/>
                <w:szCs w:val="18"/>
              </w:rPr>
              <w:t>and contrast</w:t>
            </w:r>
          </w:p>
        </w:tc>
      </w:tr>
      <w:tr w:rsidR="006F7B62" w:rsidTr="001C2E5F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Year 2</w:t>
            </w:r>
          </w:p>
        </w:tc>
        <w:tc>
          <w:tcPr>
            <w:tcW w:w="5108" w:type="dxa"/>
          </w:tcPr>
          <w:p w:rsidR="008C2D24" w:rsidRPr="008C2D24" w:rsidRDefault="008C2D24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Equality, community, </w:t>
            </w:r>
            <w:r w:rsidRPr="008C2D24">
              <w:rPr>
                <w:rFonts w:cstheme="minorHAnsi"/>
                <w:b/>
                <w:sz w:val="18"/>
                <w:szCs w:val="18"/>
              </w:rPr>
              <w:t>culture</w:t>
            </w:r>
            <w:r w:rsidR="00377C5B">
              <w:rPr>
                <w:rFonts w:cstheme="minorHAnsi"/>
                <w:b/>
                <w:sz w:val="18"/>
                <w:szCs w:val="18"/>
              </w:rPr>
              <w:t>,</w:t>
            </w:r>
          </w:p>
          <w:p w:rsidR="006F7B62" w:rsidRPr="00E60446" w:rsidRDefault="00377C5B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  <w:r w:rsidR="007B31AA" w:rsidRPr="006A377D">
              <w:rPr>
                <w:rFonts w:cstheme="minorHAnsi"/>
                <w:b/>
                <w:sz w:val="18"/>
                <w:szCs w:val="18"/>
              </w:rPr>
              <w:t>ontinuity, consequence</w:t>
            </w:r>
            <w:r w:rsidR="007B31AA">
              <w:rPr>
                <w:rFonts w:cstheme="minorHAnsi"/>
                <w:sz w:val="18"/>
                <w:szCs w:val="18"/>
              </w:rPr>
              <w:t>,</w:t>
            </w:r>
            <w:r w:rsidR="007B31AA" w:rsidRPr="006A377D">
              <w:rPr>
                <w:rFonts w:cstheme="minorHAnsi"/>
                <w:b/>
                <w:sz w:val="18"/>
                <w:szCs w:val="18"/>
              </w:rPr>
              <w:t xml:space="preserve"> interpretation</w:t>
            </w:r>
            <w:r w:rsidR="007B31AA">
              <w:rPr>
                <w:rFonts w:cstheme="minorHAnsi"/>
                <w:sz w:val="18"/>
                <w:szCs w:val="18"/>
              </w:rPr>
              <w:t>, account, research, records, archive, biography, autobiography, primary evidence, secondary evidence, century</w:t>
            </w:r>
            <w:r w:rsidR="00BF04D1">
              <w:rPr>
                <w:rFonts w:cstheme="minorHAnsi"/>
                <w:sz w:val="18"/>
                <w:szCs w:val="18"/>
              </w:rPr>
              <w:t>, fact, opinion, artefact, event, connections</w:t>
            </w:r>
            <w:r w:rsidR="00427EF7">
              <w:rPr>
                <w:rFonts w:cstheme="minorHAnsi"/>
                <w:sz w:val="18"/>
                <w:szCs w:val="18"/>
              </w:rPr>
              <w:t>, monument</w:t>
            </w:r>
            <w:r w:rsidR="006777C2">
              <w:rPr>
                <w:rFonts w:cstheme="minorHAnsi"/>
                <w:sz w:val="18"/>
                <w:szCs w:val="18"/>
              </w:rPr>
              <w:t>, recently</w:t>
            </w:r>
          </w:p>
        </w:tc>
        <w:tc>
          <w:tcPr>
            <w:tcW w:w="5108" w:type="dxa"/>
          </w:tcPr>
          <w:p w:rsidR="007B31AA" w:rsidRPr="00E60446" w:rsidRDefault="007B31AA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</w:rPr>
              <w:t>Remembrance, poppy, war memorial, army, forces, cenotaph, wreath, installation, British Legion, sacrifice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>, World War 1</w:t>
            </w:r>
          </w:p>
          <w:p w:rsidR="00522B88" w:rsidRPr="00E60446" w:rsidRDefault="00522B88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>rememb</w:t>
            </w:r>
            <w:r w:rsidR="00BF04D1">
              <w:rPr>
                <w:rFonts w:cstheme="minorHAnsi"/>
                <w:sz w:val="18"/>
                <w:szCs w:val="18"/>
                <w:lang w:val="en-US"/>
              </w:rPr>
              <w:t>er</w:t>
            </w:r>
            <w:r w:rsidR="00C451DC" w:rsidRPr="00E60446">
              <w:rPr>
                <w:rFonts w:cstheme="minorHAnsi"/>
                <w:sz w:val="18"/>
                <w:szCs w:val="18"/>
                <w:lang w:val="en-US"/>
              </w:rPr>
              <w:t>, nurse</w:t>
            </w:r>
            <w:r w:rsidR="006B32D9" w:rsidRPr="00E60446">
              <w:rPr>
                <w:rFonts w:cstheme="minorHAnsi"/>
                <w:sz w:val="18"/>
                <w:szCs w:val="18"/>
                <w:lang w:val="en-US"/>
              </w:rPr>
              <w:t>, Crimean War, soldier, medal, hygiene, injured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,</w:t>
            </w:r>
          </w:p>
          <w:p w:rsidR="007B31AA" w:rsidRPr="00E60446" w:rsidRDefault="007B31AA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government, military </w:t>
            </w:r>
          </w:p>
          <w:p w:rsidR="006F7B62" w:rsidRPr="00E60446" w:rsidRDefault="006F7B62" w:rsidP="001C2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:rsidR="006F7B62" w:rsidRPr="00E60446" w:rsidRDefault="00EC4B35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Contrast,</w:t>
            </w:r>
            <w:r w:rsidR="00B27712">
              <w:rPr>
                <w:rFonts w:cstheme="minorHAnsi"/>
                <w:sz w:val="18"/>
                <w:szCs w:val="18"/>
              </w:rPr>
              <w:t xml:space="preserve"> sequence, </w:t>
            </w:r>
            <w:r>
              <w:rPr>
                <w:rFonts w:cstheme="minorHAnsi"/>
                <w:sz w:val="18"/>
                <w:szCs w:val="18"/>
              </w:rPr>
              <w:t xml:space="preserve"> making connections, reach a conclusion</w:t>
            </w:r>
            <w:r w:rsidR="00B27712">
              <w:rPr>
                <w:rFonts w:cstheme="minorHAnsi"/>
                <w:sz w:val="18"/>
                <w:szCs w:val="18"/>
              </w:rPr>
              <w:t>, research using,  different sources, discussion</w:t>
            </w:r>
          </w:p>
        </w:tc>
      </w:tr>
      <w:tr w:rsidR="006F7B62" w:rsidTr="001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Year 3</w:t>
            </w:r>
          </w:p>
        </w:tc>
        <w:tc>
          <w:tcPr>
            <w:tcW w:w="5108" w:type="dxa"/>
          </w:tcPr>
          <w:p w:rsidR="006B19EA" w:rsidRDefault="008C2D24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Invasion, settlement, </w:t>
            </w:r>
            <w:r w:rsidRPr="00746CF8">
              <w:rPr>
                <w:rFonts w:cstheme="minorHAnsi"/>
                <w:b/>
                <w:sz w:val="18"/>
                <w:szCs w:val="18"/>
              </w:rPr>
              <w:t>trade,</w:t>
            </w:r>
            <w:r w:rsidR="006B19EA" w:rsidRPr="00746C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46CF8" w:rsidRPr="00746CF8">
              <w:rPr>
                <w:rFonts w:cstheme="minorHAnsi"/>
                <w:b/>
                <w:sz w:val="18"/>
                <w:szCs w:val="18"/>
                <w:lang w:val="en-US"/>
              </w:rPr>
              <w:t>beliefs, religion</w:t>
            </w:r>
            <w:r w:rsidR="00B109F9">
              <w:rPr>
                <w:rFonts w:cstheme="minorHAnsi"/>
                <w:b/>
                <w:sz w:val="18"/>
                <w:szCs w:val="18"/>
                <w:lang w:val="en-US"/>
              </w:rPr>
              <w:t>, hierarchy, power</w:t>
            </w:r>
          </w:p>
          <w:p w:rsidR="006F7B62" w:rsidRPr="008C2D24" w:rsidRDefault="006B19EA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Chronology, 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 xml:space="preserve">BC, AD, 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>archeologist, archaeological site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 xml:space="preserve">, duration, sequence, ancient, discovery, pre-history, conquest, trends over time, </w:t>
            </w:r>
            <w:r w:rsidR="00746CF8">
              <w:rPr>
                <w:rFonts w:cstheme="minorHAnsi"/>
                <w:sz w:val="18"/>
                <w:szCs w:val="18"/>
                <w:lang w:val="en-US"/>
              </w:rPr>
              <w:t>modern</w:t>
            </w:r>
            <w:r w:rsidR="006777C2">
              <w:rPr>
                <w:rFonts w:cstheme="minorHAnsi"/>
                <w:sz w:val="18"/>
                <w:szCs w:val="18"/>
                <w:lang w:val="en-US"/>
              </w:rPr>
              <w:t>, age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>, museum</w:t>
            </w:r>
          </w:p>
        </w:tc>
        <w:tc>
          <w:tcPr>
            <w:tcW w:w="5108" w:type="dxa"/>
          </w:tcPr>
          <w:p w:rsidR="00BF04D1" w:rsidRPr="00E60446" w:rsidRDefault="00BF04D1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ritish Isles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, hunter- gatherer, Paleolithic, </w:t>
            </w:r>
            <w:proofErr w:type="spellStart"/>
            <w:r w:rsidRPr="00E60446">
              <w:rPr>
                <w:rFonts w:cstheme="minorHAnsi"/>
                <w:sz w:val="18"/>
                <w:szCs w:val="18"/>
                <w:lang w:val="en-US"/>
              </w:rPr>
              <w:t>Meso</w:t>
            </w:r>
            <w:proofErr w:type="spellEnd"/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-lithic, Neolithic, pre-history, Beaker people, 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tribe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, nomad, metal working, </w:t>
            </w:r>
          </w:p>
          <w:p w:rsidR="00D53E02" w:rsidRPr="00E60446" w:rsidRDefault="00D53E0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>city, dynasty, location, river va</w:t>
            </w:r>
            <w:r w:rsidR="00662759" w:rsidRPr="00E60446">
              <w:rPr>
                <w:rFonts w:cstheme="minorHAnsi"/>
                <w:sz w:val="18"/>
                <w:szCs w:val="18"/>
                <w:lang w:val="en-US"/>
              </w:rPr>
              <w:t xml:space="preserve">lley, irrigation, 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agriculture</w:t>
            </w:r>
          </w:p>
          <w:p w:rsidR="006F7B62" w:rsidRPr="00411B53" w:rsidRDefault="006777C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lands</w:t>
            </w:r>
            <w:r w:rsidR="00BF04D1" w:rsidRPr="00E60446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en-US"/>
              </w:rPr>
              <w:t>resources,</w:t>
            </w:r>
            <w:r w:rsidR="00F3256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3256C">
              <w:rPr>
                <w:rFonts w:cstheme="minorHAnsi"/>
                <w:sz w:val="18"/>
                <w:szCs w:val="18"/>
                <w:lang w:val="en-US"/>
              </w:rPr>
              <w:t>civilisation</w:t>
            </w:r>
            <w:proofErr w:type="spellEnd"/>
            <w:r w:rsidR="00F3256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engineering, </w:t>
            </w:r>
            <w:r w:rsidR="00BF04D1" w:rsidRPr="00E60446">
              <w:rPr>
                <w:rFonts w:cstheme="minorHAnsi"/>
                <w:sz w:val="18"/>
                <w:szCs w:val="18"/>
                <w:lang w:val="en-US"/>
              </w:rPr>
              <w:t xml:space="preserve">decline, dynasty, tomb, </w:t>
            </w:r>
            <w:r w:rsidR="00F3256C">
              <w:rPr>
                <w:rFonts w:cstheme="minorHAnsi"/>
                <w:sz w:val="18"/>
                <w:szCs w:val="18"/>
                <w:lang w:val="en-US"/>
              </w:rPr>
              <w:t xml:space="preserve">temple, </w:t>
            </w:r>
            <w:r w:rsidR="00BF04D1" w:rsidRPr="00E60446">
              <w:rPr>
                <w:rFonts w:cstheme="minorHAnsi"/>
                <w:sz w:val="18"/>
                <w:szCs w:val="18"/>
                <w:lang w:val="en-US"/>
              </w:rPr>
              <w:t xml:space="preserve">Egyptologist, mummification, </w:t>
            </w:r>
            <w:proofErr w:type="spellStart"/>
            <w:r w:rsidR="00BF04D1" w:rsidRPr="00E60446">
              <w:rPr>
                <w:rFonts w:cstheme="minorHAnsi"/>
                <w:sz w:val="18"/>
                <w:szCs w:val="18"/>
                <w:lang w:val="en-US"/>
              </w:rPr>
              <w:t>canopic</w:t>
            </w:r>
            <w:proofErr w:type="spellEnd"/>
            <w:r w:rsidR="00BF04D1" w:rsidRPr="00E60446">
              <w:rPr>
                <w:rFonts w:cstheme="minorHAnsi"/>
                <w:sz w:val="18"/>
                <w:szCs w:val="18"/>
                <w:lang w:val="en-US"/>
              </w:rPr>
              <w:t xml:space="preserve"> jars, sarcophagus, pyramids, afterlife, successor, pharaoh, gods, goddesses, b</w:t>
            </w:r>
            <w:r w:rsidR="00427EF7">
              <w:rPr>
                <w:rFonts w:cstheme="minorHAnsi"/>
                <w:sz w:val="18"/>
                <w:szCs w:val="18"/>
                <w:lang w:val="en-US"/>
              </w:rPr>
              <w:t>eliefs, papyrus, hieroglyphics</w:t>
            </w:r>
          </w:p>
        </w:tc>
        <w:tc>
          <w:tcPr>
            <w:tcW w:w="5108" w:type="dxa"/>
          </w:tcPr>
          <w:p w:rsidR="006F7B62" w:rsidRDefault="00E47E7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Chronology- constructing a timeline/ ordering artefacts</w:t>
            </w:r>
          </w:p>
          <w:p w:rsidR="00E47E72" w:rsidRPr="00E60446" w:rsidRDefault="00E47E72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Enquiry, significance, comparison</w:t>
            </w:r>
            <w:r w:rsidR="00746CF8">
              <w:rPr>
                <w:rFonts w:cstheme="minorHAnsi"/>
                <w:sz w:val="18"/>
                <w:szCs w:val="18"/>
              </w:rPr>
              <w:t>, reliability, discussion, draw contrasts</w:t>
            </w:r>
          </w:p>
        </w:tc>
      </w:tr>
      <w:tr w:rsidR="006F7B62" w:rsidTr="001C2E5F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E60446" w:rsidRDefault="006F7B62" w:rsidP="001C2E5F">
            <w:pPr>
              <w:rPr>
                <w:rFonts w:cstheme="minorHAnsi"/>
                <w:sz w:val="18"/>
                <w:szCs w:val="18"/>
              </w:rPr>
            </w:pPr>
            <w:r w:rsidRPr="00E60446">
              <w:rPr>
                <w:rFonts w:cstheme="minorHAnsi"/>
                <w:sz w:val="18"/>
                <w:szCs w:val="18"/>
              </w:rPr>
              <w:t>Year 4</w:t>
            </w:r>
          </w:p>
        </w:tc>
        <w:tc>
          <w:tcPr>
            <w:tcW w:w="5108" w:type="dxa"/>
          </w:tcPr>
          <w:p w:rsidR="00466D8C" w:rsidRPr="00D80FB4" w:rsidRDefault="00D80FB4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80FB4">
              <w:rPr>
                <w:rFonts w:cstheme="minorHAnsi"/>
                <w:b/>
                <w:sz w:val="18"/>
                <w:szCs w:val="18"/>
                <w:lang w:val="en-US"/>
              </w:rPr>
              <w:t>Societal change, cultural change</w:t>
            </w:r>
          </w:p>
          <w:p w:rsidR="006F7B62" w:rsidRPr="00E60446" w:rsidRDefault="00746CF8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  <w:r w:rsidR="00E47E72">
              <w:rPr>
                <w:rFonts w:cstheme="minorHAnsi"/>
                <w:sz w:val="18"/>
                <w:szCs w:val="18"/>
                <w:lang w:val="en-US"/>
              </w:rPr>
              <w:t>nfluence</w:t>
            </w:r>
            <w:r>
              <w:rPr>
                <w:rFonts w:cstheme="minorHAnsi"/>
                <w:sz w:val="18"/>
                <w:szCs w:val="18"/>
                <w:lang w:val="en-US"/>
              </w:rPr>
              <w:t>,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 millennium</w:t>
            </w:r>
            <w:r>
              <w:rPr>
                <w:rFonts w:cstheme="minorHAnsi"/>
                <w:sz w:val="18"/>
                <w:szCs w:val="18"/>
                <w:lang w:val="en-US"/>
              </w:rPr>
              <w:t>, historical enquiry, change, continuity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>, era, century</w:t>
            </w:r>
          </w:p>
        </w:tc>
        <w:tc>
          <w:tcPr>
            <w:tcW w:w="5108" w:type="dxa"/>
          </w:tcPr>
          <w:p w:rsidR="008C2D24" w:rsidRPr="00E60446" w:rsidRDefault="008C2D24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E60446">
              <w:rPr>
                <w:rFonts w:cstheme="minorHAnsi"/>
                <w:sz w:val="18"/>
                <w:szCs w:val="18"/>
                <w:lang w:val="en-US"/>
              </w:rPr>
              <w:t xml:space="preserve">Democracy, </w:t>
            </w:r>
            <w:r w:rsidR="00746CF8">
              <w:rPr>
                <w:rFonts w:cstheme="minorHAnsi"/>
                <w:sz w:val="18"/>
                <w:szCs w:val="18"/>
                <w:lang w:val="en-US"/>
              </w:rPr>
              <w:t>citizens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>, states</w:t>
            </w:r>
            <w:r w:rsidRPr="00E60446">
              <w:rPr>
                <w:rFonts w:cstheme="minorHAnsi"/>
                <w:sz w:val="18"/>
                <w:szCs w:val="18"/>
                <w:lang w:val="en-US"/>
              </w:rPr>
              <w:t>, laws,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 xml:space="preserve"> justice, myth, legend, </w:t>
            </w:r>
          </w:p>
          <w:p w:rsidR="006F7B62" w:rsidRPr="00087F60" w:rsidRDefault="00F3256C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citizens, governed, oligarchic, council, slavery, </w:t>
            </w:r>
            <w:r w:rsidR="00B55D33" w:rsidRPr="00E60446">
              <w:rPr>
                <w:rFonts w:cstheme="minorHAnsi"/>
                <w:sz w:val="18"/>
                <w:szCs w:val="18"/>
                <w:lang w:val="en-US"/>
              </w:rPr>
              <w:t xml:space="preserve">legacy,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classical, </w:t>
            </w:r>
            <w:r w:rsidR="00B55D33" w:rsidRPr="00E60446">
              <w:rPr>
                <w:rFonts w:cstheme="minorHAnsi"/>
                <w:sz w:val="18"/>
                <w:szCs w:val="18"/>
                <w:lang w:val="en-US"/>
              </w:rPr>
              <w:t>architecture</w:t>
            </w:r>
            <w:r>
              <w:rPr>
                <w:rFonts w:cstheme="minorHAnsi"/>
                <w:sz w:val="18"/>
                <w:szCs w:val="18"/>
              </w:rPr>
              <w:t>, armour</w:t>
            </w:r>
            <w:r w:rsidR="008C2D24" w:rsidRPr="00E60446">
              <w:rPr>
                <w:rFonts w:cstheme="minorHAnsi"/>
                <w:sz w:val="18"/>
                <w:szCs w:val="18"/>
                <w:lang w:val="en-US"/>
              </w:rPr>
              <w:t>, empire, emperor,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senate,  populous, warfare,</w:t>
            </w:r>
            <w:r w:rsidR="008C2D24" w:rsidRPr="00E60446">
              <w:rPr>
                <w:rFonts w:cstheme="minorHAnsi"/>
                <w:sz w:val="18"/>
                <w:szCs w:val="18"/>
                <w:lang w:val="en-US"/>
              </w:rPr>
              <w:t xml:space="preserve"> tribe, </w:t>
            </w:r>
            <w:r w:rsidR="00746CF8">
              <w:rPr>
                <w:rFonts w:cstheme="minorHAnsi"/>
                <w:sz w:val="18"/>
                <w:szCs w:val="18"/>
                <w:lang w:val="en-US"/>
              </w:rPr>
              <w:t>excavation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>, tablet</w:t>
            </w:r>
            <w:r w:rsidR="008C2D24" w:rsidRPr="00E60446">
              <w:rPr>
                <w:rFonts w:cstheme="minorHAnsi"/>
                <w:sz w:val="18"/>
                <w:szCs w:val="18"/>
                <w:lang w:val="en-US"/>
              </w:rPr>
              <w:t>, province,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2F0B3D">
              <w:rPr>
                <w:rFonts w:cstheme="minorHAnsi"/>
                <w:sz w:val="18"/>
                <w:szCs w:val="18"/>
                <w:lang w:val="en-US"/>
              </w:rPr>
              <w:t xml:space="preserve">territory, </w:t>
            </w:r>
            <w:r w:rsidR="00087F60">
              <w:rPr>
                <w:rFonts w:cstheme="minorHAnsi"/>
                <w:sz w:val="18"/>
                <w:szCs w:val="18"/>
                <w:lang w:val="en-US"/>
              </w:rPr>
              <w:t>border,</w:t>
            </w:r>
            <w:r w:rsidR="008C2D24" w:rsidRPr="00E60446">
              <w:rPr>
                <w:rFonts w:cstheme="minorHAnsi"/>
                <w:sz w:val="18"/>
                <w:szCs w:val="18"/>
                <w:lang w:val="en-US"/>
              </w:rPr>
              <w:t xml:space="preserve"> fort, Iceni, Celtic Britons, Druids, resistance, revol</w:t>
            </w:r>
            <w:r>
              <w:rPr>
                <w:rFonts w:cstheme="minorHAnsi"/>
                <w:sz w:val="18"/>
                <w:szCs w:val="18"/>
                <w:lang w:val="en-US"/>
              </w:rPr>
              <w:t>t, conquest, invasion, minerals, textiles</w:t>
            </w:r>
          </w:p>
        </w:tc>
        <w:tc>
          <w:tcPr>
            <w:tcW w:w="5108" w:type="dxa"/>
          </w:tcPr>
          <w:p w:rsidR="00B67A16" w:rsidRDefault="00B67A16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Chronology- constructing a timeline/ ordering artefacts</w:t>
            </w:r>
          </w:p>
          <w:p w:rsidR="006F7B62" w:rsidRPr="00E60446" w:rsidRDefault="00B67A16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Enquiry, significance, comparison, reliability, discussion, draw contrasts</w:t>
            </w:r>
          </w:p>
        </w:tc>
      </w:tr>
      <w:tr w:rsidR="006F7B62" w:rsidTr="001C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D22CE2" w:rsidRDefault="006F7B62" w:rsidP="001C2E5F">
            <w:pPr>
              <w:rPr>
                <w:sz w:val="18"/>
                <w:szCs w:val="18"/>
              </w:rPr>
            </w:pPr>
            <w:r w:rsidRPr="00D22CE2">
              <w:rPr>
                <w:sz w:val="18"/>
                <w:szCs w:val="18"/>
              </w:rPr>
              <w:t>Year 5</w:t>
            </w:r>
          </w:p>
        </w:tc>
        <w:tc>
          <w:tcPr>
            <w:tcW w:w="5108" w:type="dxa"/>
          </w:tcPr>
          <w:p w:rsidR="006F7B62" w:rsidRPr="00D22CE2" w:rsidRDefault="00B109F9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Interpretation, causation</w:t>
            </w:r>
            <w:r w:rsidR="00AD4A64">
              <w:rPr>
                <w:sz w:val="18"/>
                <w:szCs w:val="18"/>
              </w:rPr>
              <w:t>,</w:t>
            </w:r>
            <w:r w:rsidR="00AD4A64" w:rsidRPr="00D22CE2">
              <w:rPr>
                <w:sz w:val="18"/>
                <w:szCs w:val="18"/>
              </w:rPr>
              <w:t xml:space="preserve"> early middle/ medieval age,  </w:t>
            </w:r>
            <w:r w:rsidR="00AD4A64">
              <w:rPr>
                <w:sz w:val="18"/>
                <w:szCs w:val="18"/>
              </w:rPr>
              <w:t>oral history</w:t>
            </w:r>
            <w:r w:rsidR="006024EB">
              <w:rPr>
                <w:sz w:val="18"/>
                <w:szCs w:val="18"/>
              </w:rPr>
              <w:t>, frame historically</w:t>
            </w:r>
          </w:p>
        </w:tc>
        <w:tc>
          <w:tcPr>
            <w:tcW w:w="5108" w:type="dxa"/>
          </w:tcPr>
          <w:p w:rsidR="006F7B62" w:rsidRPr="00D22CE2" w:rsidRDefault="008C2D24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CE2">
              <w:rPr>
                <w:sz w:val="18"/>
                <w:szCs w:val="18"/>
              </w:rPr>
              <w:t>nation, kingdom, succession, serf, freemen, native, nobles, warriors, paganism, peasantry, government, taxes, Danelaw, heresy, raiders, Church, explorers, monastery, settler, hoard, aristocracy, court, missionary, monarchy, colonise, society</w:t>
            </w:r>
            <w:r w:rsidR="00B109F9">
              <w:rPr>
                <w:sz w:val="18"/>
                <w:szCs w:val="18"/>
              </w:rPr>
              <w:t xml:space="preserve">, </w:t>
            </w:r>
            <w:r w:rsidR="00AD4A64">
              <w:rPr>
                <w:sz w:val="18"/>
                <w:szCs w:val="18"/>
              </w:rPr>
              <w:t>explorers</w:t>
            </w:r>
            <w:r w:rsidR="004167A7" w:rsidRPr="00D22CE2">
              <w:rPr>
                <w:sz w:val="18"/>
                <w:szCs w:val="18"/>
              </w:rPr>
              <w:t xml:space="preserve">, </w:t>
            </w:r>
            <w:r w:rsidRPr="00D22CE2">
              <w:rPr>
                <w:sz w:val="18"/>
                <w:szCs w:val="18"/>
              </w:rPr>
              <w:t xml:space="preserve">Oba, </w:t>
            </w:r>
            <w:proofErr w:type="spellStart"/>
            <w:r w:rsidRPr="00D22CE2">
              <w:rPr>
                <w:sz w:val="18"/>
                <w:szCs w:val="18"/>
              </w:rPr>
              <w:t>Ogiso</w:t>
            </w:r>
            <w:proofErr w:type="spellEnd"/>
            <w:r w:rsidRPr="00D22CE2">
              <w:rPr>
                <w:sz w:val="18"/>
                <w:szCs w:val="18"/>
              </w:rPr>
              <w:t xml:space="preserve">, Edo, Yoruba, animists, merchant, </w:t>
            </w:r>
            <w:r w:rsidRPr="00D22CE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22CE2">
              <w:rPr>
                <w:sz w:val="18"/>
                <w:szCs w:val="18"/>
              </w:rPr>
              <w:lastRenderedPageBreak/>
              <w:t>encounter, culture, motivation, representation, empire, territory, successful</w:t>
            </w:r>
          </w:p>
        </w:tc>
        <w:tc>
          <w:tcPr>
            <w:tcW w:w="5108" w:type="dxa"/>
          </w:tcPr>
          <w:p w:rsidR="006F7B62" w:rsidRPr="00D22CE2" w:rsidRDefault="00B67A16" w:rsidP="001C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  <w:r w:rsidR="006024EB">
              <w:rPr>
                <w:sz w:val="18"/>
                <w:szCs w:val="18"/>
              </w:rPr>
              <w:t>rame historically</w:t>
            </w:r>
          </w:p>
        </w:tc>
      </w:tr>
      <w:tr w:rsidR="006F7B62" w:rsidTr="001C2E5F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:rsidR="006F7B62" w:rsidRPr="00D22CE2" w:rsidRDefault="006F7B62" w:rsidP="001C2E5F">
            <w:pPr>
              <w:rPr>
                <w:sz w:val="18"/>
                <w:szCs w:val="18"/>
              </w:rPr>
            </w:pPr>
            <w:r w:rsidRPr="00D22CE2">
              <w:rPr>
                <w:sz w:val="18"/>
                <w:szCs w:val="18"/>
              </w:rPr>
              <w:lastRenderedPageBreak/>
              <w:t>Year 6</w:t>
            </w:r>
          </w:p>
        </w:tc>
        <w:tc>
          <w:tcPr>
            <w:tcW w:w="5108" w:type="dxa"/>
          </w:tcPr>
          <w:p w:rsidR="006F7B62" w:rsidRPr="00D22CE2" w:rsidRDefault="006024EB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Census, analyse trends, valid,</w:t>
            </w:r>
            <w:r w:rsidR="002F0B3D">
              <w:rPr>
                <w:sz w:val="18"/>
                <w:szCs w:val="18"/>
              </w:rPr>
              <w:t xml:space="preserve"> propaganda</w:t>
            </w:r>
          </w:p>
        </w:tc>
        <w:tc>
          <w:tcPr>
            <w:tcW w:w="5108" w:type="dxa"/>
          </w:tcPr>
          <w:p w:rsidR="006F7B62" w:rsidRPr="00D22CE2" w:rsidRDefault="008C2D24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2CE2">
              <w:rPr>
                <w:sz w:val="18"/>
                <w:szCs w:val="18"/>
              </w:rPr>
              <w:t>Parliament, government, Act, reform, democracy, revolution, treason, industrial, protest, riot, massacre, voting, ballot box, population, MP (Member of Parliament)</w:t>
            </w:r>
            <w:r w:rsidR="006024EB">
              <w:rPr>
                <w:sz w:val="18"/>
                <w:szCs w:val="18"/>
              </w:rPr>
              <w:t>, migration</w:t>
            </w:r>
            <w:r w:rsidR="002F0B3D">
              <w:rPr>
                <w:sz w:val="18"/>
                <w:szCs w:val="18"/>
              </w:rPr>
              <w:t>, industry, economy, mass production, productivity, efficiency, sanitation, child labour, Corn Laws, land owner, representation, magistrates, veterans, hussars, yeomanry, banners, patriotic, dispersal, legislation, constitutional, campaign, movement, charter, leisure, magician, exhibition</w:t>
            </w:r>
          </w:p>
        </w:tc>
        <w:tc>
          <w:tcPr>
            <w:tcW w:w="5108" w:type="dxa"/>
          </w:tcPr>
          <w:p w:rsidR="00A36D63" w:rsidRPr="00D22CE2" w:rsidRDefault="006024EB" w:rsidP="001C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trends, valid</w:t>
            </w:r>
          </w:p>
        </w:tc>
      </w:tr>
    </w:tbl>
    <w:p w:rsidR="007E0756" w:rsidRDefault="00E60446" w:rsidP="00E60446">
      <w:pPr>
        <w:tabs>
          <w:tab w:val="left" w:pos="5340"/>
        </w:tabs>
      </w:pPr>
      <w:r>
        <w:tab/>
      </w:r>
    </w:p>
    <w:sectPr w:rsidR="007E0756" w:rsidSect="001C2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EF" w:rsidRDefault="003F37EF" w:rsidP="006F7B62">
      <w:pPr>
        <w:spacing w:after="0" w:line="240" w:lineRule="auto"/>
      </w:pPr>
      <w:r>
        <w:separator/>
      </w:r>
    </w:p>
  </w:endnote>
  <w:endnote w:type="continuationSeparator" w:id="0">
    <w:p w:rsidR="003F37EF" w:rsidRDefault="003F37EF" w:rsidP="006F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F" w:rsidRDefault="001C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F" w:rsidRDefault="001C2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F" w:rsidRDefault="001C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EF" w:rsidRDefault="003F37EF" w:rsidP="006F7B62">
      <w:pPr>
        <w:spacing w:after="0" w:line="240" w:lineRule="auto"/>
      </w:pPr>
      <w:r>
        <w:separator/>
      </w:r>
    </w:p>
  </w:footnote>
  <w:footnote w:type="continuationSeparator" w:id="0">
    <w:p w:rsidR="003F37EF" w:rsidRDefault="003F37EF" w:rsidP="006F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F" w:rsidRDefault="001C2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62" w:rsidRDefault="004D0976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7A76280C" wp14:editId="21EB4EDF">
          <wp:simplePos x="0" y="0"/>
          <wp:positionH relativeFrom="column">
            <wp:posOffset>5619750</wp:posOffset>
          </wp:positionH>
          <wp:positionV relativeFrom="paragraph">
            <wp:posOffset>-127635</wp:posOffset>
          </wp:positionV>
          <wp:extent cx="415474" cy="4212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928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74" cy="42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099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4E449F" wp14:editId="1FAB7070">
          <wp:simplePos x="0" y="0"/>
          <wp:positionH relativeFrom="column">
            <wp:posOffset>2943225</wp:posOffset>
          </wp:positionH>
          <wp:positionV relativeFrom="paragraph">
            <wp:posOffset>-130810</wp:posOffset>
          </wp:positionV>
          <wp:extent cx="414655" cy="42037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928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099" w:rsidRPr="00066099">
      <w:rPr>
        <w:rFonts w:ascii="Aptos" w:hAnsi="Aptos"/>
        <w:b/>
        <w:sz w:val="28"/>
        <w:szCs w:val="28"/>
      </w:rPr>
      <w:ptab w:relativeTo="margin" w:alignment="center" w:leader="none"/>
    </w:r>
    <w:r w:rsidR="00066099" w:rsidRPr="00066099">
      <w:rPr>
        <w:rFonts w:ascii="Aptos" w:hAnsi="Aptos"/>
        <w:b/>
        <w:sz w:val="28"/>
        <w:szCs w:val="28"/>
      </w:rPr>
      <w:t>Progression of Vocabulary</w:t>
    </w:r>
    <w:r w:rsidR="00066099">
      <w:rPr>
        <w:rFonts w:ascii="Aptos" w:hAnsi="Aptos"/>
        <w:b/>
        <w:sz w:val="28"/>
        <w:szCs w:val="28"/>
      </w:rPr>
      <w:t xml:space="preserve"> </w:t>
    </w:r>
    <w:r w:rsidR="00066099" w:rsidRPr="00066099">
      <w:rPr>
        <w:rFonts w:ascii="Aptos" w:hAnsi="Aptos"/>
        <w:b/>
        <w:sz w:val="28"/>
        <w:szCs w:val="28"/>
      </w:rP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F" w:rsidRDefault="001C2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2"/>
    <w:rsid w:val="00066099"/>
    <w:rsid w:val="00087F60"/>
    <w:rsid w:val="000A5A11"/>
    <w:rsid w:val="000E7D1B"/>
    <w:rsid w:val="000F6752"/>
    <w:rsid w:val="001006DE"/>
    <w:rsid w:val="00170882"/>
    <w:rsid w:val="001A0A82"/>
    <w:rsid w:val="001B77D6"/>
    <w:rsid w:val="001C2E5F"/>
    <w:rsid w:val="00224294"/>
    <w:rsid w:val="00236152"/>
    <w:rsid w:val="002A74F4"/>
    <w:rsid w:val="002C4FD2"/>
    <w:rsid w:val="002C60D0"/>
    <w:rsid w:val="002F0B3D"/>
    <w:rsid w:val="00343264"/>
    <w:rsid w:val="00377C5B"/>
    <w:rsid w:val="00387625"/>
    <w:rsid w:val="003F37EF"/>
    <w:rsid w:val="00411B53"/>
    <w:rsid w:val="00414008"/>
    <w:rsid w:val="004167A7"/>
    <w:rsid w:val="00427EF7"/>
    <w:rsid w:val="00437BB8"/>
    <w:rsid w:val="00466D8C"/>
    <w:rsid w:val="00474F8B"/>
    <w:rsid w:val="004D0976"/>
    <w:rsid w:val="004D3F5F"/>
    <w:rsid w:val="004F7716"/>
    <w:rsid w:val="00500E3D"/>
    <w:rsid w:val="00522B88"/>
    <w:rsid w:val="005673B0"/>
    <w:rsid w:val="005925A7"/>
    <w:rsid w:val="005E724C"/>
    <w:rsid w:val="006024EB"/>
    <w:rsid w:val="006317B4"/>
    <w:rsid w:val="00662759"/>
    <w:rsid w:val="006777C2"/>
    <w:rsid w:val="00684B1E"/>
    <w:rsid w:val="006A29D9"/>
    <w:rsid w:val="006A377D"/>
    <w:rsid w:val="006B19EA"/>
    <w:rsid w:val="006B32D9"/>
    <w:rsid w:val="006F7B62"/>
    <w:rsid w:val="007122FC"/>
    <w:rsid w:val="00746CF8"/>
    <w:rsid w:val="007B31AA"/>
    <w:rsid w:val="007E0756"/>
    <w:rsid w:val="008426B7"/>
    <w:rsid w:val="008455AA"/>
    <w:rsid w:val="008459B8"/>
    <w:rsid w:val="00854F1A"/>
    <w:rsid w:val="00861748"/>
    <w:rsid w:val="00890F32"/>
    <w:rsid w:val="008B376B"/>
    <w:rsid w:val="008C2D24"/>
    <w:rsid w:val="00917A4E"/>
    <w:rsid w:val="0098057C"/>
    <w:rsid w:val="0099398C"/>
    <w:rsid w:val="009F592A"/>
    <w:rsid w:val="00A36D63"/>
    <w:rsid w:val="00A85F47"/>
    <w:rsid w:val="00AD4A64"/>
    <w:rsid w:val="00B0202A"/>
    <w:rsid w:val="00B109F9"/>
    <w:rsid w:val="00B27712"/>
    <w:rsid w:val="00B55D33"/>
    <w:rsid w:val="00B67A16"/>
    <w:rsid w:val="00B87F7E"/>
    <w:rsid w:val="00BA573B"/>
    <w:rsid w:val="00BF04D1"/>
    <w:rsid w:val="00C451DC"/>
    <w:rsid w:val="00C54A37"/>
    <w:rsid w:val="00CB648E"/>
    <w:rsid w:val="00D22CE2"/>
    <w:rsid w:val="00D53E02"/>
    <w:rsid w:val="00D80FB4"/>
    <w:rsid w:val="00DA7FD9"/>
    <w:rsid w:val="00DD09E4"/>
    <w:rsid w:val="00E06B7F"/>
    <w:rsid w:val="00E47E72"/>
    <w:rsid w:val="00E60446"/>
    <w:rsid w:val="00EB18F7"/>
    <w:rsid w:val="00EC2E24"/>
    <w:rsid w:val="00EC4B35"/>
    <w:rsid w:val="00EF0661"/>
    <w:rsid w:val="00F005F7"/>
    <w:rsid w:val="00F20F3F"/>
    <w:rsid w:val="00F21173"/>
    <w:rsid w:val="00F3256C"/>
    <w:rsid w:val="00F6468C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0DA36"/>
  <w15:chartTrackingRefBased/>
  <w15:docId w15:val="{C5675F46-B2B7-4AD3-AE61-5F9E6372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62"/>
  </w:style>
  <w:style w:type="paragraph" w:styleId="Footer">
    <w:name w:val="footer"/>
    <w:basedOn w:val="Normal"/>
    <w:link w:val="FooterChar"/>
    <w:uiPriority w:val="99"/>
    <w:unhideWhenUsed/>
    <w:rsid w:val="006F7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62"/>
  </w:style>
  <w:style w:type="table" w:styleId="GridTable4-Accent5">
    <w:name w:val="Grid Table 4 Accent 5"/>
    <w:basedOn w:val="TableNormal"/>
    <w:uiPriority w:val="49"/>
    <w:rsid w:val="00500E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00E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00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500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Progression: History Vocabulary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Progression: History Vocabulary</dc:title>
  <dc:subject/>
  <dc:creator>K Dale</dc:creator>
  <cp:keywords/>
  <dc:description/>
  <cp:lastModifiedBy>K Dale</cp:lastModifiedBy>
  <cp:revision>25</cp:revision>
  <dcterms:created xsi:type="dcterms:W3CDTF">2024-05-28T10:58:00Z</dcterms:created>
  <dcterms:modified xsi:type="dcterms:W3CDTF">2024-07-06T11:39:00Z</dcterms:modified>
</cp:coreProperties>
</file>